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bookmarkStart w:id="0" w:name="_GoBack"/>
      <w:bookmarkEnd w:id="0"/>
      <w:r>
        <w:rPr>
          <w:rFonts w:hint="eastAsia" w:ascii="仿宋" w:hAnsi="仿宋" w:eastAsia="仿宋" w:cs="仿宋"/>
          <w:b/>
          <w:bCs/>
          <w:sz w:val="36"/>
          <w:szCs w:val="36"/>
          <w:lang w:val="en-US" w:eastAsia="zh-CN"/>
        </w:rPr>
        <w:t>面试人员守则</w:t>
      </w:r>
    </w:p>
    <w:p>
      <w:pPr>
        <w:spacing w:line="360" w:lineRule="auto"/>
        <w:ind w:firstLine="883" w:firstLineChars="200"/>
        <w:jc w:val="center"/>
        <w:rPr>
          <w:rFonts w:hint="default" w:ascii="方正小标宋简体" w:eastAsia="方正小标宋简体"/>
          <w:b/>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一、面试人员必须在规定时间内进入网上面试间进行人身核验，参加面试。要自觉遵守面试纪律，维护考试秩序，服从工作人员管理，按面试程序和要求参加面试。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二、面试人员进入候考室后不得使用所有通信工具、电子储存记忆录等设备，在进入面试考场后，不得翻阅任何物品和资料。</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三、正式面试前，考生需更改本人备注为：面试序号+岗位代码。候考期间，不得相互交谈和解除静音。</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四、面试人员不得以任何方式向考官或考场工作人员透露面试人员的姓名、笔试准考证号、工作单位和笔试成绩名次信息，不得穿戴有职业特征的服装、饰品参加面试。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面试人员应在主考官发出开考计时信号后开始答题，可在规定的答题时间内进行必要的准备和思考。在规定答题时间用完后，面试人员应停止答题。如规定答题时间仍有剩余，面试人员表示“答题完毕，不再补充”的，面试结束。</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六、面试人员面试结束后要退出面试间，回到候考室等候，等候期间须保持安静，待本考场的面试全部结束统一宣布成绩后退出腾讯会议。</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面试人员不得故意扰乱考场工作秩序，不得拒绝、妨碍工作人员履行管理职责，不得威胁、侮辱、诽谤、诬陷、串通工作人员或者其他面试人员，不得有其他扰乱面试管理秩序和违反面试纪律的行为，违者视节给予取消面试资格、终止面试、责令离开考场、面试成绩无效、记入诚信档案库等相应处理。构成犯罪的，依法追究刑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E4B02"/>
    <w:rsid w:val="445467BE"/>
    <w:rsid w:val="50007AC2"/>
    <w:rsid w:val="6BDE4B02"/>
    <w:rsid w:val="70C33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2021-08-13T13:01:00Z</dcterms:created>
  <dc:creator>Buy金女</dc:creator>
  <cp:lastModifiedBy>YaYa</cp:lastModifiedBy>
  <dcterms:modified xsi:type="dcterms:W3CDTF">2021-10-18T05:53:57Z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7467AFDE367F4F3496E81D1516041E51</vt:lpwstr>
  </property>
</Properties>
</file>